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33550">
      <w:pPr>
        <w:keepNext w:val="0"/>
        <w:keepLines w:val="0"/>
        <w:widowControl/>
        <w:suppressLineNumbers w:val="0"/>
        <w:jc w:val="left"/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  <w:t>1</w:t>
      </w:r>
    </w:p>
    <w:p w14:paraId="6F8949E7">
      <w:pPr>
        <w:jc w:val="center"/>
        <w:rPr>
          <w:rFonts w:hint="eastAsia" w:ascii="Times New Roman" w:hAnsi="Times New Roman" w:eastAsia="方正黑体_GBK" w:cs="方正黑体_GBK"/>
          <w:sz w:val="24"/>
          <w:szCs w:val="2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202</w:t>
      </w:r>
      <w:r>
        <w:rPr>
          <w:rFonts w:hint="eastAsia" w:ascii="Times New Roman" w:hAnsi="Times New Roman" w:eastAsia="方正小标宋_GBK" w:cs="方正小标宋_GBK"/>
          <w:sz w:val="44"/>
          <w:szCs w:val="44"/>
          <w:lang w:val="en-US" w:eastAsia="zh-CN"/>
        </w:rPr>
        <w:t>5</w:t>
      </w:r>
      <w:r>
        <w:rPr>
          <w:rFonts w:hint="eastAsia" w:ascii="Times New Roman" w:hAnsi="Times New Roman" w:eastAsia="方正小标宋_GBK" w:cs="方正小标宋_GBK"/>
          <w:sz w:val="44"/>
          <w:szCs w:val="44"/>
        </w:rPr>
        <w:t>年通过省级动物疫病净化场评估养殖场名单</w:t>
      </w:r>
    </w:p>
    <w:tbl>
      <w:tblPr>
        <w:tblStyle w:val="3"/>
        <w:tblW w:w="145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870"/>
        <w:gridCol w:w="4354"/>
        <w:gridCol w:w="1260"/>
        <w:gridCol w:w="4556"/>
        <w:gridCol w:w="1001"/>
        <w:gridCol w:w="1745"/>
      </w:tblGrid>
      <w:tr w14:paraId="3E505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15" w:type="dxa"/>
            <w:noWrap w:val="0"/>
            <w:vAlign w:val="center"/>
          </w:tcPr>
          <w:p w14:paraId="16C31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序号</w:t>
            </w:r>
          </w:p>
        </w:tc>
        <w:tc>
          <w:tcPr>
            <w:tcW w:w="870" w:type="dxa"/>
            <w:noWrap w:val="0"/>
            <w:vAlign w:val="center"/>
          </w:tcPr>
          <w:p w14:paraId="09BBC7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州市</w:t>
            </w:r>
          </w:p>
        </w:tc>
        <w:tc>
          <w:tcPr>
            <w:tcW w:w="4354" w:type="dxa"/>
            <w:noWrap w:val="0"/>
            <w:vAlign w:val="center"/>
          </w:tcPr>
          <w:p w14:paraId="137566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养殖场名称</w:t>
            </w:r>
          </w:p>
        </w:tc>
        <w:tc>
          <w:tcPr>
            <w:tcW w:w="1260" w:type="dxa"/>
            <w:noWrap w:val="0"/>
            <w:vAlign w:val="center"/>
          </w:tcPr>
          <w:p w14:paraId="534A8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场点类型</w:t>
            </w:r>
          </w:p>
        </w:tc>
        <w:tc>
          <w:tcPr>
            <w:tcW w:w="4556" w:type="dxa"/>
            <w:noWrap w:val="0"/>
            <w:vAlign w:val="center"/>
          </w:tcPr>
          <w:p w14:paraId="2ACD53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净化场类型</w:t>
            </w:r>
          </w:p>
        </w:tc>
        <w:tc>
          <w:tcPr>
            <w:tcW w:w="1001" w:type="dxa"/>
            <w:noWrap w:val="0"/>
            <w:vAlign w:val="center"/>
          </w:tcPr>
          <w:p w14:paraId="5966C2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有效期</w:t>
            </w:r>
          </w:p>
        </w:tc>
        <w:tc>
          <w:tcPr>
            <w:tcW w:w="1745" w:type="dxa"/>
            <w:noWrap w:val="0"/>
            <w:vAlign w:val="center"/>
          </w:tcPr>
          <w:p w14:paraId="1AD784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sz w:val="24"/>
                <w:szCs w:val="24"/>
              </w:rPr>
              <w:t>经纬度</w:t>
            </w:r>
          </w:p>
        </w:tc>
      </w:tr>
      <w:tr w14:paraId="5C956B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68C3D9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870" w:type="dxa"/>
            <w:vMerge w:val="restart"/>
            <w:noWrap w:val="0"/>
            <w:vAlign w:val="center"/>
          </w:tcPr>
          <w:p w14:paraId="7FCD7D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曲靖市</w:t>
            </w:r>
          </w:p>
        </w:tc>
        <w:tc>
          <w:tcPr>
            <w:tcW w:w="4354" w:type="dxa"/>
            <w:noWrap w:val="0"/>
            <w:vAlign w:val="center"/>
          </w:tcPr>
          <w:p w14:paraId="06930C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云南省华育生物科技有限公司</w:t>
            </w:r>
          </w:p>
        </w:tc>
        <w:tc>
          <w:tcPr>
            <w:tcW w:w="1260" w:type="dxa"/>
            <w:noWrap w:val="0"/>
            <w:vAlign w:val="center"/>
          </w:tcPr>
          <w:p w14:paraId="5B0853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种公牛站</w:t>
            </w:r>
          </w:p>
        </w:tc>
        <w:tc>
          <w:tcPr>
            <w:tcW w:w="4556" w:type="dxa"/>
            <w:noWrap w:val="0"/>
            <w:vAlign w:val="center"/>
          </w:tcPr>
          <w:p w14:paraId="2D0F19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省级牛布鲁氏菌病（非免疫）、牛结核病（非免疫）净化场</w:t>
            </w:r>
          </w:p>
        </w:tc>
        <w:tc>
          <w:tcPr>
            <w:tcW w:w="1001" w:type="dxa"/>
            <w:noWrap w:val="0"/>
            <w:vAlign w:val="center"/>
          </w:tcPr>
          <w:p w14:paraId="609CB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277909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经度：103°19′50"</w:t>
            </w:r>
          </w:p>
          <w:p w14:paraId="33308D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纬度：26°34′48"</w:t>
            </w:r>
          </w:p>
        </w:tc>
      </w:tr>
      <w:tr w14:paraId="3C778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027F88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2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 w14:paraId="7A707E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54" w:type="dxa"/>
            <w:noWrap w:val="0"/>
            <w:vAlign w:val="center"/>
          </w:tcPr>
          <w:p w14:paraId="7F59D2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云南农业职业技术学院资产经营有限公司</w:t>
            </w:r>
          </w:p>
        </w:tc>
        <w:tc>
          <w:tcPr>
            <w:tcW w:w="1260" w:type="dxa"/>
            <w:noWrap w:val="0"/>
            <w:vAlign w:val="center"/>
          </w:tcPr>
          <w:p w14:paraId="6D3EBC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种公牛站</w:t>
            </w:r>
          </w:p>
        </w:tc>
        <w:tc>
          <w:tcPr>
            <w:tcW w:w="4556" w:type="dxa"/>
            <w:noWrap w:val="0"/>
            <w:vAlign w:val="center"/>
          </w:tcPr>
          <w:p w14:paraId="000B83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省级牛布鲁氏菌病（非免疫）、牛结核病(非免疫）净化场</w:t>
            </w:r>
          </w:p>
        </w:tc>
        <w:tc>
          <w:tcPr>
            <w:tcW w:w="1001" w:type="dxa"/>
            <w:noWrap w:val="0"/>
            <w:vAlign w:val="center"/>
          </w:tcPr>
          <w:p w14:paraId="18E8FC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58661C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经度：103°21′33"</w:t>
            </w:r>
          </w:p>
          <w:p w14:paraId="70064B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纬度：25°18′5"</w:t>
            </w:r>
          </w:p>
        </w:tc>
      </w:tr>
      <w:tr w14:paraId="6A006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7664B9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3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 w14:paraId="560905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54" w:type="dxa"/>
            <w:noWrap w:val="0"/>
            <w:vAlign w:val="center"/>
          </w:tcPr>
          <w:p w14:paraId="391188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云南益民养殖示范基地有限公司</w:t>
            </w:r>
          </w:p>
        </w:tc>
        <w:tc>
          <w:tcPr>
            <w:tcW w:w="1260" w:type="dxa"/>
            <w:noWrap w:val="0"/>
            <w:vAlign w:val="center"/>
          </w:tcPr>
          <w:p w14:paraId="05FF2A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56" w:type="dxa"/>
            <w:noWrap w:val="0"/>
            <w:vAlign w:val="center"/>
          </w:tcPr>
          <w:p w14:paraId="3CF6C5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省级猪瘟（免疫）、猪繁殖与呼吸综合征（非免疫）净化场</w:t>
            </w:r>
          </w:p>
        </w:tc>
        <w:tc>
          <w:tcPr>
            <w:tcW w:w="1001" w:type="dxa"/>
            <w:noWrap w:val="0"/>
            <w:vAlign w:val="center"/>
          </w:tcPr>
          <w:p w14:paraId="03E3E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433A9D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经度：104°3′57"</w:t>
            </w:r>
          </w:p>
          <w:p w14:paraId="53233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纬度：24°47′14"</w:t>
            </w:r>
          </w:p>
        </w:tc>
      </w:tr>
      <w:tr w14:paraId="3EA3D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262AC3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4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 w14:paraId="27C3D0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54" w:type="dxa"/>
            <w:noWrap w:val="0"/>
            <w:vAlign w:val="center"/>
          </w:tcPr>
          <w:p w14:paraId="416062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曲靖温氏种猪科技有限公司奋斗原种场</w:t>
            </w:r>
          </w:p>
        </w:tc>
        <w:tc>
          <w:tcPr>
            <w:tcW w:w="1260" w:type="dxa"/>
            <w:noWrap w:val="0"/>
            <w:vAlign w:val="center"/>
          </w:tcPr>
          <w:p w14:paraId="2A107F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56" w:type="dxa"/>
            <w:noWrap w:val="0"/>
            <w:vAlign w:val="center"/>
          </w:tcPr>
          <w:p w14:paraId="69FB13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省级猪瘟（免疫）、猪繁殖与呼吸综合征（非免疫）净化场</w:t>
            </w:r>
          </w:p>
        </w:tc>
        <w:tc>
          <w:tcPr>
            <w:tcW w:w="1001" w:type="dxa"/>
            <w:noWrap w:val="0"/>
            <w:vAlign w:val="center"/>
          </w:tcPr>
          <w:p w14:paraId="6F2FDC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5FDAA1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经度：103°28′51"</w:t>
            </w:r>
          </w:p>
          <w:p w14:paraId="58524C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纬度：25°5′27"</w:t>
            </w:r>
          </w:p>
        </w:tc>
      </w:tr>
      <w:tr w14:paraId="34A63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6D782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5</w:t>
            </w:r>
          </w:p>
        </w:tc>
        <w:tc>
          <w:tcPr>
            <w:tcW w:w="870" w:type="dxa"/>
            <w:vMerge w:val="restart"/>
            <w:noWrap w:val="0"/>
            <w:vAlign w:val="center"/>
          </w:tcPr>
          <w:p w14:paraId="388BA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大理州</w:t>
            </w:r>
          </w:p>
        </w:tc>
        <w:tc>
          <w:tcPr>
            <w:tcW w:w="4354" w:type="dxa"/>
            <w:noWrap w:val="0"/>
            <w:vAlign w:val="center"/>
          </w:tcPr>
          <w:p w14:paraId="1043C3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鹤庆荷斯坦牧业有限公司</w:t>
            </w:r>
          </w:p>
        </w:tc>
        <w:tc>
          <w:tcPr>
            <w:tcW w:w="1260" w:type="dxa"/>
            <w:noWrap w:val="0"/>
            <w:vAlign w:val="center"/>
          </w:tcPr>
          <w:p w14:paraId="1865F2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奶牛场</w:t>
            </w:r>
          </w:p>
        </w:tc>
        <w:tc>
          <w:tcPr>
            <w:tcW w:w="4556" w:type="dxa"/>
            <w:noWrap w:val="0"/>
            <w:vAlign w:val="center"/>
          </w:tcPr>
          <w:p w14:paraId="19828E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净化场</w:t>
            </w:r>
          </w:p>
        </w:tc>
        <w:tc>
          <w:tcPr>
            <w:tcW w:w="1001" w:type="dxa"/>
            <w:noWrap w:val="0"/>
            <w:vAlign w:val="center"/>
          </w:tcPr>
          <w:p w14:paraId="2E923B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039469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经度：100°20′27"</w:t>
            </w:r>
          </w:p>
          <w:p w14:paraId="18B33F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纬度：26°24′48″</w:t>
            </w:r>
          </w:p>
        </w:tc>
      </w:tr>
      <w:tr w14:paraId="2389C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2E50E6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6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 w14:paraId="20C8A5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54" w:type="dxa"/>
            <w:noWrap w:val="0"/>
            <w:vAlign w:val="center"/>
          </w:tcPr>
          <w:p w14:paraId="31A9F4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祥云乐源牧业有限公司</w:t>
            </w:r>
          </w:p>
        </w:tc>
        <w:tc>
          <w:tcPr>
            <w:tcW w:w="1260" w:type="dxa"/>
            <w:noWrap w:val="0"/>
            <w:vAlign w:val="center"/>
          </w:tcPr>
          <w:p w14:paraId="4F10D0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奶牛场</w:t>
            </w:r>
          </w:p>
        </w:tc>
        <w:tc>
          <w:tcPr>
            <w:tcW w:w="4556" w:type="dxa"/>
            <w:noWrap w:val="0"/>
            <w:vAlign w:val="center"/>
          </w:tcPr>
          <w:p w14:paraId="6F18EA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净化场</w:t>
            </w:r>
          </w:p>
        </w:tc>
        <w:tc>
          <w:tcPr>
            <w:tcW w:w="1001" w:type="dxa"/>
            <w:noWrap w:val="0"/>
            <w:vAlign w:val="center"/>
          </w:tcPr>
          <w:p w14:paraId="32D65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4027F0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经度：100°42′54″</w:t>
            </w:r>
          </w:p>
          <w:p w14:paraId="61F496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纬度：25°37′22″</w:t>
            </w:r>
          </w:p>
        </w:tc>
      </w:tr>
      <w:tr w14:paraId="521962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0D88C4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  <w:t>7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 w14:paraId="1BE207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54" w:type="dxa"/>
            <w:noWrap w:val="0"/>
            <w:vAlign w:val="center"/>
          </w:tcPr>
          <w:p w14:paraId="7235CB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云南大理云端牧业有限公司</w:t>
            </w:r>
          </w:p>
        </w:tc>
        <w:tc>
          <w:tcPr>
            <w:tcW w:w="1260" w:type="dxa"/>
            <w:noWrap w:val="0"/>
            <w:vAlign w:val="center"/>
          </w:tcPr>
          <w:p w14:paraId="57B614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奶牛场</w:t>
            </w:r>
          </w:p>
        </w:tc>
        <w:tc>
          <w:tcPr>
            <w:tcW w:w="4556" w:type="dxa"/>
            <w:noWrap w:val="0"/>
            <w:vAlign w:val="center"/>
          </w:tcPr>
          <w:p w14:paraId="331E6B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净化场</w:t>
            </w:r>
          </w:p>
        </w:tc>
        <w:tc>
          <w:tcPr>
            <w:tcW w:w="1001" w:type="dxa"/>
            <w:noWrap w:val="0"/>
            <w:vAlign w:val="center"/>
          </w:tcPr>
          <w:p w14:paraId="470F8A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3E272D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99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43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′5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7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″</w:t>
            </w:r>
          </w:p>
          <w:p w14:paraId="4885B3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°3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28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″</w:t>
            </w:r>
          </w:p>
        </w:tc>
      </w:tr>
      <w:tr w14:paraId="085D8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171B6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8</w:t>
            </w:r>
          </w:p>
        </w:tc>
        <w:tc>
          <w:tcPr>
            <w:tcW w:w="870" w:type="dxa"/>
            <w:vMerge w:val="continue"/>
            <w:noWrap w:val="0"/>
            <w:vAlign w:val="center"/>
          </w:tcPr>
          <w:p w14:paraId="109E45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</w:p>
        </w:tc>
        <w:tc>
          <w:tcPr>
            <w:tcW w:w="4354" w:type="dxa"/>
            <w:noWrap w:val="0"/>
            <w:vAlign w:val="center"/>
          </w:tcPr>
          <w:p w14:paraId="238143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云南神农大理猪业有限公司挖色种猪场</w:t>
            </w:r>
          </w:p>
        </w:tc>
        <w:tc>
          <w:tcPr>
            <w:tcW w:w="1260" w:type="dxa"/>
            <w:noWrap w:val="0"/>
            <w:vAlign w:val="center"/>
          </w:tcPr>
          <w:p w14:paraId="2DB7BA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56" w:type="dxa"/>
            <w:noWrap w:val="0"/>
            <w:vAlign w:val="center"/>
          </w:tcPr>
          <w:p w14:paraId="1E264D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省级猪伪狂犬病（免疫）、猪繁殖与呼吸综合征（非免疫）净化场</w:t>
            </w:r>
          </w:p>
        </w:tc>
        <w:tc>
          <w:tcPr>
            <w:tcW w:w="1001" w:type="dxa"/>
            <w:noWrap w:val="0"/>
            <w:vAlign w:val="center"/>
          </w:tcPr>
          <w:p w14:paraId="6A6A81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0BD280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经度：100°26′55″</w:t>
            </w:r>
          </w:p>
          <w:p w14:paraId="13CC8B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纬度：25°53′35″</w:t>
            </w:r>
          </w:p>
        </w:tc>
      </w:tr>
      <w:tr w14:paraId="301C0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7E99DC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9</w:t>
            </w:r>
          </w:p>
        </w:tc>
        <w:tc>
          <w:tcPr>
            <w:tcW w:w="870" w:type="dxa"/>
            <w:noWrap w:val="0"/>
            <w:vAlign w:val="center"/>
          </w:tcPr>
          <w:p w14:paraId="0A0B36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昆明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市</w:t>
            </w:r>
          </w:p>
        </w:tc>
        <w:tc>
          <w:tcPr>
            <w:tcW w:w="4354" w:type="dxa"/>
            <w:noWrap w:val="0"/>
            <w:vAlign w:val="center"/>
          </w:tcPr>
          <w:p w14:paraId="43D037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晋宁尼摩合奶牛专业合作社</w:t>
            </w:r>
          </w:p>
        </w:tc>
        <w:tc>
          <w:tcPr>
            <w:tcW w:w="1260" w:type="dxa"/>
            <w:noWrap w:val="0"/>
            <w:vAlign w:val="center"/>
          </w:tcPr>
          <w:p w14:paraId="7A259F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奶牛场</w:t>
            </w:r>
          </w:p>
        </w:tc>
        <w:tc>
          <w:tcPr>
            <w:tcW w:w="4556" w:type="dxa"/>
            <w:noWrap w:val="0"/>
            <w:vAlign w:val="center"/>
          </w:tcPr>
          <w:p w14:paraId="008833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净化场</w:t>
            </w:r>
          </w:p>
        </w:tc>
        <w:tc>
          <w:tcPr>
            <w:tcW w:w="1001" w:type="dxa"/>
            <w:noWrap w:val="0"/>
            <w:vAlign w:val="center"/>
          </w:tcPr>
          <w:p w14:paraId="45C7F7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642C21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经度：102°32'20"</w:t>
            </w:r>
          </w:p>
          <w:p w14:paraId="53FDB0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纬度：24º32'49"</w:t>
            </w:r>
          </w:p>
        </w:tc>
      </w:tr>
      <w:tr w14:paraId="74337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62AE13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10</w:t>
            </w:r>
          </w:p>
        </w:tc>
        <w:tc>
          <w:tcPr>
            <w:tcW w:w="870" w:type="dxa"/>
            <w:noWrap w:val="0"/>
            <w:vAlign w:val="center"/>
          </w:tcPr>
          <w:p w14:paraId="3A2C93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红河州</w:t>
            </w:r>
          </w:p>
        </w:tc>
        <w:tc>
          <w:tcPr>
            <w:tcW w:w="4354" w:type="dxa"/>
            <w:noWrap w:val="0"/>
            <w:vAlign w:val="center"/>
          </w:tcPr>
          <w:p w14:paraId="52243F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云南牛牛牧业股份有限公司</w:t>
            </w:r>
          </w:p>
        </w:tc>
        <w:tc>
          <w:tcPr>
            <w:tcW w:w="1260" w:type="dxa"/>
            <w:noWrap w:val="0"/>
            <w:vAlign w:val="center"/>
          </w:tcPr>
          <w:p w14:paraId="7186A1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奶牛场</w:t>
            </w:r>
          </w:p>
        </w:tc>
        <w:tc>
          <w:tcPr>
            <w:tcW w:w="4556" w:type="dxa"/>
            <w:noWrap w:val="0"/>
            <w:vAlign w:val="center"/>
          </w:tcPr>
          <w:p w14:paraId="446134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净化场</w:t>
            </w:r>
          </w:p>
        </w:tc>
        <w:tc>
          <w:tcPr>
            <w:tcW w:w="1001" w:type="dxa"/>
            <w:noWrap w:val="0"/>
            <w:vAlign w:val="center"/>
          </w:tcPr>
          <w:p w14:paraId="72A9E1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年</w:t>
            </w:r>
          </w:p>
        </w:tc>
        <w:tc>
          <w:tcPr>
            <w:tcW w:w="1745" w:type="dxa"/>
            <w:noWrap w:val="0"/>
            <w:vAlign w:val="center"/>
          </w:tcPr>
          <w:p w14:paraId="58A4E5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 w:firstLine="126" w:firstLineChars="60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经度：103°52′51″</w:t>
            </w:r>
          </w:p>
          <w:p w14:paraId="38F02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-107" w:leftChars="-51" w:firstLine="126" w:firstLineChars="60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纬度：24°38′48″</w:t>
            </w:r>
          </w:p>
        </w:tc>
      </w:tr>
      <w:tr w14:paraId="78861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40E91F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11</w:t>
            </w:r>
          </w:p>
        </w:tc>
        <w:tc>
          <w:tcPr>
            <w:tcW w:w="870" w:type="dxa"/>
            <w:noWrap w:val="0"/>
            <w:vAlign w:val="center"/>
          </w:tcPr>
          <w:p w14:paraId="264E60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保山市</w:t>
            </w:r>
          </w:p>
        </w:tc>
        <w:tc>
          <w:tcPr>
            <w:tcW w:w="4354" w:type="dxa"/>
            <w:noWrap w:val="0"/>
            <w:vAlign w:val="center"/>
          </w:tcPr>
          <w:p w14:paraId="4C78F2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腾冲市巴福乐槟榔江水牛良种繁育有限公司</w:t>
            </w:r>
          </w:p>
        </w:tc>
        <w:tc>
          <w:tcPr>
            <w:tcW w:w="1260" w:type="dxa"/>
            <w:noWrap w:val="0"/>
            <w:vAlign w:val="center"/>
          </w:tcPr>
          <w:p w14:paraId="7F94E0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种牛场</w:t>
            </w:r>
          </w:p>
        </w:tc>
        <w:tc>
          <w:tcPr>
            <w:tcW w:w="4556" w:type="dxa"/>
            <w:noWrap w:val="0"/>
            <w:vAlign w:val="center"/>
          </w:tcPr>
          <w:p w14:paraId="74E24A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省级牛布鲁氏菌病（非免疫）、牛结核病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（非免疫）</w:t>
            </w: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净化场</w:t>
            </w:r>
          </w:p>
        </w:tc>
        <w:tc>
          <w:tcPr>
            <w:tcW w:w="1001" w:type="dxa"/>
            <w:noWrap w:val="0"/>
            <w:vAlign w:val="center"/>
          </w:tcPr>
          <w:p w14:paraId="5DBEC6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5FDD3A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纬度：98°22′87″</w:t>
            </w:r>
          </w:p>
          <w:p w14:paraId="2B6BDA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纬度：25°1′65″</w:t>
            </w:r>
          </w:p>
        </w:tc>
      </w:tr>
      <w:tr w14:paraId="6BBDB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6E1859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12</w:t>
            </w:r>
          </w:p>
        </w:tc>
        <w:tc>
          <w:tcPr>
            <w:tcW w:w="870" w:type="dxa"/>
            <w:noWrap w:val="0"/>
            <w:vAlign w:val="center"/>
          </w:tcPr>
          <w:p w14:paraId="4B51DC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楚雄州</w:t>
            </w:r>
          </w:p>
        </w:tc>
        <w:tc>
          <w:tcPr>
            <w:tcW w:w="4354" w:type="dxa"/>
            <w:noWrap w:val="0"/>
            <w:vAlign w:val="center"/>
          </w:tcPr>
          <w:p w14:paraId="38A45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云南兴牧养殖有限公司武定马头山养殖基地</w:t>
            </w:r>
          </w:p>
        </w:tc>
        <w:tc>
          <w:tcPr>
            <w:tcW w:w="1260" w:type="dxa"/>
            <w:noWrap w:val="0"/>
            <w:vAlign w:val="center"/>
          </w:tcPr>
          <w:p w14:paraId="68AE12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种羊场</w:t>
            </w:r>
          </w:p>
        </w:tc>
        <w:tc>
          <w:tcPr>
            <w:tcW w:w="4556" w:type="dxa"/>
            <w:noWrap w:val="0"/>
            <w:vAlign w:val="center"/>
          </w:tcPr>
          <w:p w14:paraId="3CD361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省级羊布鲁氏菌病（非免疫）、小反刍兽疫净化场</w:t>
            </w:r>
          </w:p>
        </w:tc>
        <w:tc>
          <w:tcPr>
            <w:tcW w:w="1001" w:type="dxa"/>
            <w:noWrap w:val="0"/>
            <w:vAlign w:val="center"/>
          </w:tcPr>
          <w:p w14:paraId="36C71E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210" w:firstLineChars="100"/>
              <w:jc w:val="both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03F07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25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22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29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″</w:t>
            </w:r>
          </w:p>
          <w:p w14:paraId="35976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default" w:ascii="Times New Roman" w:hAnsi="Times New Roman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102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24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16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″</w:t>
            </w:r>
          </w:p>
        </w:tc>
      </w:tr>
      <w:tr w14:paraId="59F2D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15" w:type="dxa"/>
            <w:noWrap w:val="0"/>
            <w:vAlign w:val="center"/>
          </w:tcPr>
          <w:p w14:paraId="547ECB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13</w:t>
            </w:r>
          </w:p>
        </w:tc>
        <w:tc>
          <w:tcPr>
            <w:tcW w:w="870" w:type="dxa"/>
            <w:noWrap w:val="0"/>
            <w:vAlign w:val="center"/>
          </w:tcPr>
          <w:p w14:paraId="0E302A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德宏州</w:t>
            </w:r>
          </w:p>
        </w:tc>
        <w:tc>
          <w:tcPr>
            <w:tcW w:w="4354" w:type="dxa"/>
            <w:noWrap w:val="0"/>
            <w:vAlign w:val="center"/>
          </w:tcPr>
          <w:p w14:paraId="7806EC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德宏华辰农业发展有限责任公司</w:t>
            </w:r>
          </w:p>
        </w:tc>
        <w:tc>
          <w:tcPr>
            <w:tcW w:w="1260" w:type="dxa"/>
            <w:noWrap w:val="0"/>
            <w:vAlign w:val="center"/>
          </w:tcPr>
          <w:p w14:paraId="76ED48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种猪场</w:t>
            </w:r>
          </w:p>
        </w:tc>
        <w:tc>
          <w:tcPr>
            <w:tcW w:w="4556" w:type="dxa"/>
            <w:noWrap w:val="0"/>
            <w:vAlign w:val="center"/>
          </w:tcPr>
          <w:p w14:paraId="09E4A7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省级猪伪狂犬病（免疫）净化场</w:t>
            </w:r>
          </w:p>
        </w:tc>
        <w:tc>
          <w:tcPr>
            <w:tcW w:w="1001" w:type="dxa"/>
            <w:noWrap w:val="0"/>
            <w:vAlign w:val="center"/>
          </w:tcPr>
          <w:p w14:paraId="35FB5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  <w:lang w:val="en-US" w:eastAsia="zh-CN"/>
              </w:rPr>
              <w:t>三年</w:t>
            </w:r>
          </w:p>
        </w:tc>
        <w:tc>
          <w:tcPr>
            <w:tcW w:w="1745" w:type="dxa"/>
            <w:noWrap w:val="0"/>
            <w:vAlign w:val="center"/>
          </w:tcPr>
          <w:p w14:paraId="465E1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纬度：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24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14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18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″</w:t>
            </w:r>
          </w:p>
          <w:p w14:paraId="4F5C07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zCs w:val="21"/>
              </w:rPr>
              <w:t>经度：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98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°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15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′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en-US" w:eastAsia="zh-CN"/>
              </w:rPr>
              <w:t>29</w:t>
            </w:r>
            <w:r>
              <w:rPr>
                <w:rFonts w:hint="default" w:ascii="Times New Roman" w:hAnsi="Times New Roman" w:eastAsia="方正仿宋_GBK" w:cs="Times New Roman"/>
                <w:szCs w:val="21"/>
              </w:rPr>
              <w:t>″</w:t>
            </w:r>
          </w:p>
        </w:tc>
      </w:tr>
    </w:tbl>
    <w:p w14:paraId="445A44DB">
      <w:pPr>
        <w:spacing w:line="400" w:lineRule="exact"/>
        <w:rPr>
          <w:rFonts w:hint="eastAsia" w:ascii="Times New Roman" w:hAnsi="Times New Roman" w:eastAsia="方正仿宋_GBK" w:cs="Times New Roman"/>
          <w:szCs w:val="21"/>
          <w:lang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default" w:ascii="Times New Roman" w:hAnsi="Times New Roman" w:eastAsia="方正仿宋_GBK" w:cs="Times New Roman"/>
          <w:szCs w:val="21"/>
        </w:rPr>
        <w:t>（注：排名不分先后。</w:t>
      </w:r>
      <w:r>
        <w:rPr>
          <w:rFonts w:hint="eastAsia" w:ascii="Times New Roman" w:hAnsi="Times New Roman" w:eastAsia="方正仿宋_GBK" w:cs="Times New Roman"/>
          <w:szCs w:val="21"/>
          <w:lang w:eastAsia="zh-CN"/>
        </w:rPr>
        <w:t>）</w:t>
      </w:r>
    </w:p>
    <w:p w14:paraId="73D7B963">
      <w:pPr>
        <w:ind w:left="0" w:leftChars="0" w:firstLine="0" w:firstLineChars="0"/>
        <w:rPr>
          <w:rFonts w:ascii="Times New Roman" w:hAnsi="Times New Roma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FED9"/>
    <w:rsid w:val="020D6AE5"/>
    <w:rsid w:val="0B9648C4"/>
    <w:rsid w:val="0BDC1BE1"/>
    <w:rsid w:val="36EF86DC"/>
    <w:rsid w:val="382C33B7"/>
    <w:rsid w:val="3D3FED0D"/>
    <w:rsid w:val="3FFFFED9"/>
    <w:rsid w:val="77BBC261"/>
    <w:rsid w:val="7ADF893C"/>
    <w:rsid w:val="BBB9E3D3"/>
    <w:rsid w:val="FFEE445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Lines="0" w:beforeAutospacing="0" w:afterLines="0" w:afterAutospacing="0" w:line="640" w:lineRule="exact"/>
      <w:outlineLvl w:val="1"/>
    </w:pPr>
    <w:rPr>
      <w:rFonts w:ascii="Arial" w:hAnsi="Arial" w:eastAsia="方正楷体_GBK"/>
      <w:sz w:val="32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常雅洁"/>
    <w:basedOn w:val="1"/>
    <w:qFormat/>
    <w:uiPriority w:val="0"/>
    <w:pPr>
      <w:spacing w:line="600" w:lineRule="exact"/>
      <w:ind w:firstLine="880" w:firstLineChars="200"/>
    </w:pPr>
    <w:rPr>
      <w:rFonts w:ascii="Calibri" w:hAnsi="Calibri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776</Words>
  <Characters>997</Characters>
  <Lines>0</Lines>
  <Paragraphs>0</Paragraphs>
  <TotalTime>29</TotalTime>
  <ScaleCrop>false</ScaleCrop>
  <LinksUpToDate>false</LinksUpToDate>
  <CharactersWithSpaces>997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2025-11-22T03:41:00Z</dcterms:created>
  <dc:creator>kylin</dc:creator>
  <cp:lastModifiedBy>金农网编辑赵东梅</cp:lastModifiedBy>
  <cp:lastPrinted>2025-11-25T00:17:00Z</cp:lastPrinted>
  <dcterms:modified xsi:type="dcterms:W3CDTF">2025-12-01T02:40:16Z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eyJoZGlkIjoiYmI0OTBhMzA4Zjg4OTA2ZTJjZTc2MmQ4ZWY3OWViNDMiLCJ1c2VySWQiOiI0MTMxNzYxNDQifQ==</vt:lpwstr>
  </property>
  <property fmtid="{D5CDD505-2E9C-101B-9397-08002B2CF9AE}" pid="4" name="ICV">
    <vt:lpwstr>4855D7EE0C9C41DEAF6F2964159BD3AF_13</vt:lpwstr>
  </property>
</Properties>
</file>