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CB3BED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20" w:lineRule="exact"/>
        <w:ind w:left="0" w:right="0" w:firstLine="0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6"/>
          <w:szCs w:val="36"/>
          <w:lang w:bidi="ar-SA"/>
        </w:rPr>
      </w:pPr>
      <w:bookmarkStart w:id="1" w:name="_GoBack"/>
      <w:bookmarkEnd w:id="1"/>
    </w:p>
    <w:p w14:paraId="39222E51">
      <w:pPr>
        <w:pStyle w:val="2"/>
        <w:rPr>
          <w:rFonts w:hint="eastAsia"/>
        </w:rPr>
      </w:pPr>
    </w:p>
    <w:p w14:paraId="559A93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附件</w:t>
      </w:r>
    </w:p>
    <w:p w14:paraId="7E050D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</w:pPr>
    </w:p>
    <w:p w14:paraId="6C32E0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</w:pPr>
      <w:bookmarkStart w:id="0" w:name="OLE_LINK2"/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  <w:t>2025年第二季度农业农村部通报的监督抽检不合格兽药产品汇总表</w:t>
      </w:r>
    </w:p>
    <w:p w14:paraId="76C0B2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jc w:val="center"/>
        <w:textAlignment w:val="auto"/>
        <w:outlineLvl w:val="9"/>
        <w:rPr>
          <w:rFonts w:hint="eastAsia" w:ascii="楷体" w:hAnsi="楷体" w:eastAsia="楷体" w:cs="楷体"/>
          <w:sz w:val="36"/>
          <w:szCs w:val="36"/>
          <w:highlight w:val="none"/>
          <w:lang w:val="en-US" w:eastAsia="zh-CN"/>
        </w:rPr>
      </w:pPr>
      <w:r>
        <w:rPr>
          <w:rFonts w:hint="eastAsia" w:ascii="楷体" w:hAnsi="楷体" w:eastAsia="楷体" w:cs="楷体"/>
          <w:sz w:val="36"/>
          <w:szCs w:val="36"/>
          <w:highlight w:val="none"/>
          <w:lang w:val="en-US" w:eastAsia="zh-CN"/>
        </w:rPr>
        <w:t>（标称生产企业涉及我省的）</w:t>
      </w:r>
    </w:p>
    <w:bookmarkEnd w:id="0"/>
    <w:tbl>
      <w:tblPr>
        <w:tblStyle w:val="11"/>
        <w:tblW w:w="9937" w:type="dxa"/>
        <w:tblInd w:w="-5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"/>
        <w:gridCol w:w="869"/>
        <w:gridCol w:w="1001"/>
        <w:gridCol w:w="1244"/>
        <w:gridCol w:w="1365"/>
        <w:gridCol w:w="1176"/>
        <w:gridCol w:w="2708"/>
        <w:gridCol w:w="1149"/>
      </w:tblGrid>
      <w:tr w14:paraId="7E158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3" w:hRule="atLeast"/>
        </w:trPr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E401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57" w:right="-57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866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抽检环节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974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BA3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标称生产企业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E36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被抽样单位名称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863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生产批号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A08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不合格项目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8DE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检验</w:t>
            </w:r>
          </w:p>
          <w:p w14:paraId="700F3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  <w:p w14:paraId="77FDE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（简称）</w:t>
            </w:r>
          </w:p>
        </w:tc>
      </w:tr>
      <w:tr w14:paraId="76015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7" w:hRule="exact"/>
        </w:trPr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10D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BC1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经营环节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6FC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阿莫西林可溶性粉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D01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四川巴尔动物药业有限公司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3C0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榆树市牧康兽药经销有限公司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777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20240601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6EE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含量检测（含量为标示量的1.8%）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EC6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吉林所</w:t>
            </w:r>
          </w:p>
        </w:tc>
      </w:tr>
      <w:tr w14:paraId="01957B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1" w:hRule="exact"/>
        </w:trPr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C647D9"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D30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经营环节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7A5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白头翁散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D88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四川省科达康动物药业有限公司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DEB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新平水塘永秀兽药经营部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79E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240501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AE64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鉴别（鉴别1未检出黄连的显微特征；鉴别2未检出白头翁皂苷B₄）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32A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云南所</w:t>
            </w:r>
          </w:p>
        </w:tc>
      </w:tr>
      <w:tr w14:paraId="64C4D1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4" w:hRule="exact"/>
        </w:trPr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5090B8">
            <w:pPr>
              <w:spacing w:beforeLines="0" w:afterLines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A43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经营环节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896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龙胆泻肝散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42F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四川昂川生物制药有限公司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B4F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重庆恒润农牧科技</w:t>
            </w:r>
          </w:p>
          <w:p w14:paraId="62BB1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E3B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20240801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5CE8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鉴别（鉴别1未检出车前子、当归的显微特征；鉴别2未检出当归）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19B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重庆所</w:t>
            </w:r>
          </w:p>
        </w:tc>
      </w:tr>
      <w:tr w14:paraId="0B7F24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8" w:hRule="exact"/>
        </w:trPr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57568D">
            <w:pPr>
              <w:spacing w:beforeLines="0" w:afterLines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E5E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经营环节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9ED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替米考星预混剂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CB3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四川坤旺生物科技有限公司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58F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汝南县张军兽药经营部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610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20250102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6A2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含量测定（含量为标示量的43.6%）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331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河南院</w:t>
            </w:r>
          </w:p>
        </w:tc>
      </w:tr>
      <w:tr w14:paraId="4E83A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1" w:hRule="exact"/>
        </w:trPr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625197">
            <w:pPr>
              <w:spacing w:beforeLines="0" w:afterLines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F37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使用环节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F28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地塞米松磷酸钠注射液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3CB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自贡市天翔动物药业有限公司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C67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古田县丰富生猪饲养农民专业合作社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99A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230901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EDD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含量测定（含量为标示量的51.6%）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2DA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福建所</w:t>
            </w:r>
          </w:p>
        </w:tc>
      </w:tr>
    </w:tbl>
    <w:p w14:paraId="54426E60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0" w:leftChars="0" w:firstLine="0" w:firstLineChars="0"/>
        <w:jc w:val="both"/>
        <w:textAlignment w:val="auto"/>
        <w:outlineLvl w:val="9"/>
        <w:rPr>
          <w:rFonts w:hint="eastAsia" w:ascii="Times New Roman" w:hAnsi="Times New Roman" w:eastAsia="方正黑体_GBK" w:cs="方正黑体_GBK"/>
          <w:b w:val="0"/>
          <w:bCs w:val="0"/>
          <w:color w:val="auto"/>
          <w:w w:val="100"/>
          <w:sz w:val="28"/>
          <w:szCs w:val="28"/>
          <w:lang w:val="en-US" w:eastAsia="zh-CN"/>
        </w:rPr>
      </w:pPr>
    </w:p>
    <w:p w14:paraId="26D35CC8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0" w:leftChars="0" w:firstLine="0" w:firstLineChars="0"/>
        <w:jc w:val="both"/>
        <w:textAlignment w:val="auto"/>
        <w:outlineLvl w:val="9"/>
        <w:rPr>
          <w:rFonts w:hint="eastAsia" w:ascii="Times New Roman" w:hAnsi="Times New Roman" w:eastAsia="方正黑体_GBK" w:cs="方正黑体_GBK"/>
          <w:b w:val="0"/>
          <w:bCs w:val="0"/>
          <w:color w:val="auto"/>
          <w:w w:val="100"/>
          <w:sz w:val="28"/>
          <w:szCs w:val="28"/>
          <w:lang w:val="en-US" w:eastAsia="zh-CN"/>
        </w:rPr>
      </w:pPr>
    </w:p>
    <w:p w14:paraId="2DEAA3A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方正黑体_GBK" w:cs="方正黑体_GBK"/>
          <w:b w:val="0"/>
          <w:bCs w:val="0"/>
          <w:color w:val="auto"/>
          <w:w w:val="100"/>
          <w:sz w:val="28"/>
          <w:szCs w:val="28"/>
          <w:lang w:val="en-US" w:eastAsia="zh-CN"/>
        </w:rPr>
      </w:pPr>
    </w:p>
    <w:sectPr>
      <w:headerReference r:id="rId3" w:type="default"/>
      <w:footerReference r:id="rId4" w:type="default"/>
      <w:pgSz w:w="11907" w:h="16840"/>
      <w:pgMar w:top="1701" w:right="1644" w:bottom="1417" w:left="1644" w:header="720" w:footer="1417" w:gutter="0"/>
      <w:pgNumType w:fmt="decimal"/>
      <w:cols w:space="720" w:num="1"/>
      <w:docGrid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32B4A2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85B04FB">
                          <w:pPr>
                            <w:pStyle w:val="6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85B04FB">
                    <w:pPr>
                      <w:pStyle w:val="6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6E11E1">
    <w:pPr>
      <w:pStyle w:val="7"/>
      <w:pBdr>
        <w:bottom w:val="none" w:color="auto" w:sz="0" w:space="0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FF264F"/>
    <w:rsid w:val="013940CD"/>
    <w:rsid w:val="041E6C89"/>
    <w:rsid w:val="04623A09"/>
    <w:rsid w:val="05A05D83"/>
    <w:rsid w:val="05E0355F"/>
    <w:rsid w:val="07933373"/>
    <w:rsid w:val="07B37E5E"/>
    <w:rsid w:val="08461E41"/>
    <w:rsid w:val="08F45254"/>
    <w:rsid w:val="094A7901"/>
    <w:rsid w:val="0C026C0A"/>
    <w:rsid w:val="0D6C0ACA"/>
    <w:rsid w:val="0E563895"/>
    <w:rsid w:val="0FF35C43"/>
    <w:rsid w:val="101C117F"/>
    <w:rsid w:val="105B2A2C"/>
    <w:rsid w:val="10B44017"/>
    <w:rsid w:val="124704EF"/>
    <w:rsid w:val="149F0855"/>
    <w:rsid w:val="15157734"/>
    <w:rsid w:val="15E62D3E"/>
    <w:rsid w:val="16CD7E5C"/>
    <w:rsid w:val="1716324E"/>
    <w:rsid w:val="188B3876"/>
    <w:rsid w:val="1BAE4661"/>
    <w:rsid w:val="1BBA79EF"/>
    <w:rsid w:val="1C655797"/>
    <w:rsid w:val="1C8449B6"/>
    <w:rsid w:val="1C957A90"/>
    <w:rsid w:val="1C981769"/>
    <w:rsid w:val="1EBB2266"/>
    <w:rsid w:val="1EFFF33F"/>
    <w:rsid w:val="1FBE1264"/>
    <w:rsid w:val="20D1440B"/>
    <w:rsid w:val="212D64B4"/>
    <w:rsid w:val="21B319E5"/>
    <w:rsid w:val="235A22AF"/>
    <w:rsid w:val="23F404BE"/>
    <w:rsid w:val="25B93C56"/>
    <w:rsid w:val="266B00AD"/>
    <w:rsid w:val="27B62D6D"/>
    <w:rsid w:val="28041C40"/>
    <w:rsid w:val="288C2A75"/>
    <w:rsid w:val="296F4CF8"/>
    <w:rsid w:val="2A5040B9"/>
    <w:rsid w:val="2AAA033F"/>
    <w:rsid w:val="2DB93097"/>
    <w:rsid w:val="2F285682"/>
    <w:rsid w:val="2FE05072"/>
    <w:rsid w:val="30401CFF"/>
    <w:rsid w:val="31A55F1C"/>
    <w:rsid w:val="32F221E0"/>
    <w:rsid w:val="3328129B"/>
    <w:rsid w:val="34264B1A"/>
    <w:rsid w:val="34857ACD"/>
    <w:rsid w:val="365E01D4"/>
    <w:rsid w:val="36E34BDF"/>
    <w:rsid w:val="378B540F"/>
    <w:rsid w:val="380C2203"/>
    <w:rsid w:val="3821748B"/>
    <w:rsid w:val="38B4395E"/>
    <w:rsid w:val="39305E14"/>
    <w:rsid w:val="393755FF"/>
    <w:rsid w:val="398A15AE"/>
    <w:rsid w:val="3D9B5E3F"/>
    <w:rsid w:val="3E512841"/>
    <w:rsid w:val="414B6753"/>
    <w:rsid w:val="42C53426"/>
    <w:rsid w:val="439FFF04"/>
    <w:rsid w:val="464049AF"/>
    <w:rsid w:val="473F53AB"/>
    <w:rsid w:val="49AF12EE"/>
    <w:rsid w:val="4AD6130D"/>
    <w:rsid w:val="4B8D6B6D"/>
    <w:rsid w:val="4B9E29CC"/>
    <w:rsid w:val="4BCC1E53"/>
    <w:rsid w:val="4D2970EF"/>
    <w:rsid w:val="4DAD70B6"/>
    <w:rsid w:val="4E075144"/>
    <w:rsid w:val="507056E3"/>
    <w:rsid w:val="513B7112"/>
    <w:rsid w:val="518F40AB"/>
    <w:rsid w:val="548842A9"/>
    <w:rsid w:val="550273BB"/>
    <w:rsid w:val="55FF264F"/>
    <w:rsid w:val="56A06552"/>
    <w:rsid w:val="57052B99"/>
    <w:rsid w:val="571C442A"/>
    <w:rsid w:val="57F73B1D"/>
    <w:rsid w:val="58331046"/>
    <w:rsid w:val="5A7A62D2"/>
    <w:rsid w:val="5AC604B5"/>
    <w:rsid w:val="5AEA692A"/>
    <w:rsid w:val="5C1706E5"/>
    <w:rsid w:val="5CB23BEF"/>
    <w:rsid w:val="5D19669D"/>
    <w:rsid w:val="5EF327A9"/>
    <w:rsid w:val="5EF61FE0"/>
    <w:rsid w:val="60042E4C"/>
    <w:rsid w:val="60EE18FD"/>
    <w:rsid w:val="63145A3A"/>
    <w:rsid w:val="632F6C1B"/>
    <w:rsid w:val="63440D0D"/>
    <w:rsid w:val="63B614AB"/>
    <w:rsid w:val="63FF0308"/>
    <w:rsid w:val="649E3576"/>
    <w:rsid w:val="64AE298B"/>
    <w:rsid w:val="654C2682"/>
    <w:rsid w:val="664464FA"/>
    <w:rsid w:val="66A9053C"/>
    <w:rsid w:val="66CF34F2"/>
    <w:rsid w:val="674A5E15"/>
    <w:rsid w:val="6815512A"/>
    <w:rsid w:val="68872DA2"/>
    <w:rsid w:val="688D2EAB"/>
    <w:rsid w:val="68EF3729"/>
    <w:rsid w:val="6D4B664F"/>
    <w:rsid w:val="6E5E7A3F"/>
    <w:rsid w:val="6E714E46"/>
    <w:rsid w:val="70987E42"/>
    <w:rsid w:val="715017D8"/>
    <w:rsid w:val="71B00654"/>
    <w:rsid w:val="71BE16E3"/>
    <w:rsid w:val="720179EF"/>
    <w:rsid w:val="735C55DD"/>
    <w:rsid w:val="73747FCB"/>
    <w:rsid w:val="7481498F"/>
    <w:rsid w:val="76173EBE"/>
    <w:rsid w:val="76460246"/>
    <w:rsid w:val="777A6BF4"/>
    <w:rsid w:val="777DBBA7"/>
    <w:rsid w:val="77FFAE61"/>
    <w:rsid w:val="79656277"/>
    <w:rsid w:val="7AFA163B"/>
    <w:rsid w:val="7E574E6E"/>
    <w:rsid w:val="7FE64BA7"/>
    <w:rsid w:val="A77FEF0C"/>
    <w:rsid w:val="CDCFE585"/>
    <w:rsid w:val="FFBF2F1B"/>
    <w:rsid w:val="FFE7A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qFormat="1" w:unhideWhenUsed="0" w:uiPriority="99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1"/>
    <w:rPr>
      <w:sz w:val="32"/>
      <w:szCs w:val="32"/>
    </w:rPr>
  </w:style>
  <w:style w:type="paragraph" w:styleId="3">
    <w:name w:val="index 8"/>
    <w:basedOn w:val="1"/>
    <w:next w:val="1"/>
    <w:semiHidden/>
    <w:qFormat/>
    <w:uiPriority w:val="99"/>
    <w:pPr>
      <w:ind w:left="2940"/>
    </w:pPr>
  </w:style>
  <w:style w:type="paragraph" w:styleId="4">
    <w:name w:val="Normal Indent"/>
    <w:basedOn w:val="1"/>
    <w:next w:val="1"/>
    <w:qFormat/>
    <w:uiPriority w:val="0"/>
    <w:pPr>
      <w:ind w:firstLine="200" w:firstLineChars="200"/>
    </w:pPr>
    <w:rPr>
      <w:rFonts w:ascii="Times New Roman" w:hAnsi="Times New Roman" w:eastAsia="宋体"/>
    </w:rPr>
  </w:style>
  <w:style w:type="paragraph" w:styleId="5">
    <w:name w:val="Body Text Indent"/>
    <w:basedOn w:val="1"/>
    <w:next w:val="4"/>
    <w:qFormat/>
    <w:uiPriority w:val="0"/>
    <w:pPr>
      <w:spacing w:after="120" w:afterLines="0"/>
      <w:ind w:left="420" w:left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oc 1"/>
    <w:basedOn w:val="1"/>
    <w:next w:val="1"/>
    <w:qFormat/>
    <w:uiPriority w:val="0"/>
  </w:style>
  <w:style w:type="paragraph" w:styleId="9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Body Text First Indent 2"/>
    <w:basedOn w:val="5"/>
    <w:next w:val="1"/>
    <w:qFormat/>
    <w:uiPriority w:val="0"/>
    <w:pPr>
      <w:ind w:firstLine="420" w:firstLineChars="200"/>
    </w:pPr>
    <w:rPr>
      <w:rFonts w:eastAsia="宋体"/>
      <w:w w:val="88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390</Words>
  <Characters>435</Characters>
  <Lines>1</Lines>
  <Paragraphs>1</Paragraphs>
  <TotalTime>6</TotalTime>
  <ScaleCrop>false</ScaleCrop>
  <LinksUpToDate>false</LinksUpToDate>
  <CharactersWithSpaces>435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2025-02-07T15:25:00Z</dcterms:created>
  <dc:creator>丹</dc:creator>
  <cp:lastModifiedBy>Administrator</cp:lastModifiedBy>
  <cp:lastPrinted>2025-09-17T11:15:00Z</cp:lastPrinted>
  <dcterms:modified xsi:type="dcterms:W3CDTF">2025-09-28T01:07:36Z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9F65A3BEADF445959EBAE5C6F4C5C3C7_13</vt:lpwstr>
  </property>
  <property fmtid="{D5CDD505-2E9C-101B-9397-08002B2CF9AE}" pid="4" name="KSOTemplateDocerSaveRecord">
    <vt:lpwstr>eyJoZGlkIjoiMjhhMzc0YTk3MWVjMTA1NjM5ZjE1MTRhZDFkNzQ4N2IiLCJ1c2VySWQiOiIxMzAwNTkzMzYxIn0=</vt:lpwstr>
  </property>
</Properties>
</file>